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6321" w14:textId="77777777" w:rsidR="0096483E" w:rsidRPr="0096483E" w:rsidRDefault="0096483E" w:rsidP="0096483E">
      <w:pPr>
        <w:widowControl w:val="0"/>
        <w:suppressAutoHyphens/>
        <w:autoSpaceDN w:val="0"/>
        <w:spacing w:line="336" w:lineRule="auto"/>
        <w:jc w:val="left"/>
        <w:textAlignment w:val="baseline"/>
        <w:rPr>
          <w:rFonts w:eastAsia="Times New Roman"/>
          <w:b/>
          <w:bCs/>
          <w:color w:val="000000"/>
          <w:kern w:val="3"/>
          <w:szCs w:val="22"/>
          <w:lang w:eastAsia="zh-CN" w:bidi="hi-IN"/>
        </w:rPr>
      </w:pPr>
      <w:r w:rsidRPr="0096483E">
        <w:rPr>
          <w:rFonts w:eastAsia="Times New Roman"/>
          <w:b/>
          <w:bCs/>
          <w:color w:val="000000"/>
          <w:kern w:val="3"/>
          <w:szCs w:val="22"/>
          <w:lang w:eastAsia="zh-CN" w:bidi="hi-IN"/>
        </w:rPr>
        <w:t>MODIFICACIÓN DE LA ORDENANZA DE LA TASA POR SUMINISTRO DE AGUA Y MOFIFICACIÓN DE LA ORDENANZA DE RECOGIDA DE BASURA</w:t>
      </w:r>
    </w:p>
    <w:p w14:paraId="5C61B8EF" w14:textId="77777777" w:rsidR="0096483E" w:rsidRPr="0096483E" w:rsidRDefault="0096483E" w:rsidP="0096483E">
      <w:pPr>
        <w:widowControl w:val="0"/>
        <w:suppressAutoHyphens/>
        <w:autoSpaceDN w:val="0"/>
        <w:spacing w:line="336" w:lineRule="auto"/>
        <w:jc w:val="left"/>
        <w:textAlignment w:val="baseline"/>
        <w:rPr>
          <w:rFonts w:eastAsia="Times New Roman"/>
          <w:color w:val="000000"/>
          <w:kern w:val="3"/>
          <w:szCs w:val="22"/>
          <w:lang w:eastAsia="zh-CN" w:bidi="hi-IN"/>
        </w:rPr>
      </w:pPr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 xml:space="preserve">En la sesión del Pleno del Ayuntamiento de 24 de </w:t>
      </w:r>
      <w:proofErr w:type="gramStart"/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>Enero</w:t>
      </w:r>
      <w:proofErr w:type="gramEnd"/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 xml:space="preserve"> de 2024 se acordado la aprobación provisional de la modificación del </w:t>
      </w:r>
      <w:proofErr w:type="spellStart"/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>Articulo</w:t>
      </w:r>
      <w:proofErr w:type="spellEnd"/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 xml:space="preserve"> 6 de la ordenanza de la tasa de Agua y el </w:t>
      </w:r>
      <w:proofErr w:type="spellStart"/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>articulo</w:t>
      </w:r>
      <w:proofErr w:type="spellEnd"/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 xml:space="preserve"> 6 de la Tasa de Recogida de Basuras </w:t>
      </w:r>
    </w:p>
    <w:p w14:paraId="2C00A1C3" w14:textId="77777777" w:rsidR="0096483E" w:rsidRPr="0096483E" w:rsidRDefault="0096483E" w:rsidP="0096483E">
      <w:pPr>
        <w:widowControl w:val="0"/>
        <w:suppressAutoHyphens/>
        <w:autoSpaceDN w:val="0"/>
        <w:spacing w:line="336" w:lineRule="auto"/>
        <w:jc w:val="left"/>
        <w:textAlignment w:val="baseline"/>
        <w:rPr>
          <w:rFonts w:eastAsia="Times New Roman"/>
          <w:color w:val="000000"/>
          <w:kern w:val="3"/>
          <w:szCs w:val="22"/>
          <w:lang w:eastAsia="zh-CN" w:bidi="hi-IN"/>
        </w:rPr>
      </w:pPr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>Quedando el texto modificado como sigue:</w:t>
      </w:r>
    </w:p>
    <w:p w14:paraId="2F4A6FC3" w14:textId="77777777" w:rsidR="0096483E" w:rsidRPr="0096483E" w:rsidRDefault="0096483E" w:rsidP="0096483E">
      <w:pPr>
        <w:widowControl w:val="0"/>
        <w:suppressAutoHyphens/>
        <w:autoSpaceDN w:val="0"/>
        <w:spacing w:line="336" w:lineRule="auto"/>
        <w:jc w:val="left"/>
        <w:textAlignment w:val="baseline"/>
        <w:rPr>
          <w:rFonts w:eastAsia="Times New Roman"/>
          <w:b/>
          <w:bCs/>
          <w:color w:val="000000"/>
          <w:kern w:val="3"/>
          <w:szCs w:val="22"/>
          <w:lang w:eastAsia="zh-CN" w:bidi="hi-IN"/>
        </w:rPr>
      </w:pPr>
    </w:p>
    <w:p w14:paraId="55AE4EF9" w14:textId="77777777" w:rsidR="0096483E" w:rsidRPr="0096483E" w:rsidRDefault="0096483E" w:rsidP="0096483E">
      <w:pPr>
        <w:widowControl w:val="0"/>
        <w:suppressAutoHyphens/>
        <w:autoSpaceDN w:val="0"/>
        <w:spacing w:line="336" w:lineRule="auto"/>
        <w:jc w:val="left"/>
        <w:textAlignment w:val="baseline"/>
        <w:rPr>
          <w:rFonts w:eastAsia="Times New Roman"/>
          <w:color w:val="000000"/>
          <w:kern w:val="3"/>
          <w:szCs w:val="22"/>
          <w:lang w:eastAsia="zh-CN" w:bidi="hi-IN"/>
        </w:rPr>
      </w:pPr>
      <w:r w:rsidRPr="0096483E">
        <w:rPr>
          <w:rFonts w:eastAsia="Times New Roman"/>
          <w:b/>
          <w:bCs/>
          <w:color w:val="000000"/>
          <w:kern w:val="3"/>
          <w:szCs w:val="22"/>
          <w:lang w:eastAsia="zh-CN" w:bidi="hi-IN"/>
        </w:rPr>
        <w:t>Expediente 32/2024. Modificación de la ordenanza de la tasa por suministro de agua</w:t>
      </w:r>
    </w:p>
    <w:p w14:paraId="1B189D12" w14:textId="77777777" w:rsidR="0096483E" w:rsidRPr="0096483E" w:rsidRDefault="0096483E" w:rsidP="0096483E">
      <w:pPr>
        <w:widowControl w:val="0"/>
        <w:suppressAutoHyphens/>
        <w:autoSpaceDN w:val="0"/>
        <w:spacing w:line="336" w:lineRule="auto"/>
        <w:jc w:val="left"/>
        <w:textAlignment w:val="baseline"/>
        <w:rPr>
          <w:rFonts w:eastAsia="Times New Roman"/>
          <w:color w:val="000000"/>
          <w:kern w:val="3"/>
          <w:szCs w:val="22"/>
          <w:lang w:eastAsia="zh-CN" w:bidi="hi-IN"/>
        </w:rPr>
      </w:pPr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>Artículo 6</w:t>
      </w:r>
    </w:p>
    <w:p w14:paraId="1A4E839F" w14:textId="77777777" w:rsidR="0096483E" w:rsidRPr="0096483E" w:rsidRDefault="0096483E" w:rsidP="0096483E">
      <w:pPr>
        <w:widowControl w:val="0"/>
        <w:suppressAutoHyphens/>
        <w:autoSpaceDN w:val="0"/>
        <w:spacing w:line="336" w:lineRule="auto"/>
        <w:jc w:val="left"/>
        <w:textAlignment w:val="baseline"/>
        <w:rPr>
          <w:rFonts w:eastAsia="Times New Roman"/>
          <w:color w:val="000000"/>
          <w:kern w:val="3"/>
          <w:szCs w:val="22"/>
          <w:lang w:eastAsia="zh-CN" w:bidi="hi-IN"/>
        </w:rPr>
      </w:pPr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>2.- La cuota tributaria a exigir por la prestación del servicio de agua a domicilio se determinará aplicando las siguientes tarifas:</w:t>
      </w:r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br/>
        <w:t xml:space="preserve">- Tarifa primera: suministro de agua a viviendas y locales, facturación </w:t>
      </w:r>
      <w:proofErr w:type="spellStart"/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t>trimestraL</w:t>
      </w:r>
      <w:proofErr w:type="spellEnd"/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br/>
        <w:t>- Mínimo: hasta 8 m3 al trimestre: 6,00 euros.</w:t>
      </w:r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br/>
        <w:t>- Exceso: de 9 m3 a 48 m3: 0,90 euros por cada metro cúbico al trimestre.</w:t>
      </w:r>
      <w:r w:rsidRPr="0096483E">
        <w:rPr>
          <w:rFonts w:eastAsia="Times New Roman"/>
          <w:color w:val="000000"/>
          <w:kern w:val="3"/>
          <w:szCs w:val="22"/>
          <w:lang w:eastAsia="zh-CN" w:bidi="hi-IN"/>
        </w:rPr>
        <w:br/>
        <w:t>Más de 49 m3: 1,50 euros por cada metro cúbico al trimestre.</w:t>
      </w:r>
    </w:p>
    <w:p w14:paraId="511C3A8F" w14:textId="77777777" w:rsidR="0096483E" w:rsidRPr="0096483E" w:rsidRDefault="0096483E" w:rsidP="0096483E">
      <w:pPr>
        <w:widowControl w:val="0"/>
        <w:suppressAutoHyphens/>
        <w:autoSpaceDN w:val="0"/>
        <w:spacing w:line="336" w:lineRule="auto"/>
        <w:jc w:val="left"/>
        <w:textAlignment w:val="baseline"/>
        <w:rPr>
          <w:rFonts w:eastAsia="Times New Roman"/>
          <w:color w:val="000000"/>
          <w:kern w:val="3"/>
          <w:szCs w:val="22"/>
          <w:lang w:eastAsia="zh-CN" w:bidi="hi-IN"/>
        </w:rPr>
      </w:pPr>
    </w:p>
    <w:p w14:paraId="42FF6AF2" w14:textId="77777777" w:rsidR="0096483E" w:rsidRPr="0096483E" w:rsidRDefault="0096483E" w:rsidP="0096483E">
      <w:pPr>
        <w:spacing w:after="160" w:line="259" w:lineRule="auto"/>
        <w:jc w:val="left"/>
        <w:rPr>
          <w:rFonts w:ascii="Calibri" w:eastAsia="Calibri" w:hAnsi="Calibri"/>
          <w:kern w:val="2"/>
          <w:szCs w:val="22"/>
          <w:lang w:eastAsia="en-US"/>
          <w14:ligatures w14:val="standardContextual"/>
        </w:rPr>
      </w:pPr>
      <w:r w:rsidRPr="0096483E">
        <w:rPr>
          <w:rFonts w:eastAsia="Calibri"/>
          <w:b/>
          <w:bCs/>
          <w:color w:val="000000"/>
          <w:kern w:val="2"/>
          <w:szCs w:val="22"/>
          <w:lang w:eastAsia="en-US"/>
          <w14:ligatures w14:val="standardContextual"/>
        </w:rPr>
        <w:t>Expediente 33/2024. Modificación de la ordenanza de recogida de basuras</w:t>
      </w:r>
    </w:p>
    <w:p w14:paraId="5BB6AE70" w14:textId="77777777" w:rsidR="0096483E" w:rsidRPr="0096483E" w:rsidRDefault="0096483E" w:rsidP="0096483E">
      <w:pPr>
        <w:spacing w:after="160" w:line="259" w:lineRule="auto"/>
        <w:jc w:val="left"/>
        <w:rPr>
          <w:rFonts w:ascii="Calibri" w:eastAsia="Calibri" w:hAnsi="Calibri"/>
          <w:kern w:val="2"/>
          <w:szCs w:val="22"/>
          <w:lang w:eastAsia="en-US"/>
          <w14:ligatures w14:val="standardContextual"/>
        </w:rPr>
      </w:pPr>
    </w:p>
    <w:p w14:paraId="0A4EE771" w14:textId="77777777" w:rsidR="0096483E" w:rsidRPr="0096483E" w:rsidRDefault="0096483E" w:rsidP="0096483E">
      <w:pPr>
        <w:spacing w:after="160" w:line="259" w:lineRule="auto"/>
        <w:jc w:val="left"/>
        <w:rPr>
          <w:rFonts w:ascii="Calibri" w:eastAsia="Calibri" w:hAnsi="Calibri"/>
          <w:kern w:val="2"/>
          <w:szCs w:val="22"/>
          <w:lang w:eastAsia="en-US"/>
          <w14:ligatures w14:val="standardContextual"/>
        </w:rPr>
      </w:pPr>
      <w:r w:rsidRPr="0096483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t>Artículo 6.- Cuota tributaria.</w:t>
      </w:r>
      <w:r w:rsidRPr="0096483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br/>
        <w:t>1.- La cuota tributaria consistirá en una cantidad fija, por unidad de local, que se determinará en función de la naturaleza y destino de los inmuebles.</w:t>
      </w:r>
      <w:r w:rsidRPr="0096483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br/>
        <w:t>2.- A tal efecto se aplicará la siguiente tarifa:</w:t>
      </w:r>
      <w:r w:rsidRPr="0096483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br/>
        <w:t>a) Por cada vivienda destinada a domicilio permanente: 24,00 € al trimestre.</w:t>
      </w:r>
      <w:r w:rsidRPr="0096483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br/>
        <w:t>b) Por cada vivienda de temporada: 11,00 euros al trimestre.</w:t>
      </w:r>
      <w:r w:rsidRPr="0096483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br/>
        <w:t>c) Por cada local industrial normal: 35,00 euros al trimestre.</w:t>
      </w:r>
      <w:r w:rsidRPr="0096483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br/>
        <w:t>d) Por cada local industrial que precise más contenedores, por su mayor volumen de basura: 70,00 euros por contenedor al trimestre.</w:t>
      </w:r>
    </w:p>
    <w:p w14:paraId="10118AFB" w14:textId="77777777" w:rsidR="0096483E" w:rsidRPr="0096483E" w:rsidRDefault="0096483E" w:rsidP="0096483E">
      <w:pPr>
        <w:spacing w:after="160" w:line="259" w:lineRule="auto"/>
        <w:jc w:val="left"/>
        <w:rPr>
          <w:rFonts w:ascii="Calibri" w:eastAsia="Calibri" w:hAnsi="Calibri"/>
          <w:kern w:val="2"/>
          <w:szCs w:val="22"/>
          <w:lang w:eastAsia="en-US"/>
          <w14:ligatures w14:val="standardContextual"/>
        </w:rPr>
      </w:pPr>
      <w:r w:rsidRPr="0096483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t>Hay un plazo de información pública para presentar reclamaciones en su caso de 30 días hábiles desde el 2 de febrero incluido</w:t>
      </w:r>
    </w:p>
    <w:p w14:paraId="0C0D8A1E" w14:textId="77777777" w:rsidR="0096483E" w:rsidRPr="0096483E" w:rsidRDefault="0096483E" w:rsidP="0096483E">
      <w:pPr>
        <w:spacing w:after="160" w:line="259" w:lineRule="auto"/>
        <w:jc w:val="left"/>
        <w:rPr>
          <w:rFonts w:ascii="Calibri" w:eastAsia="Calibri" w:hAnsi="Calibri"/>
          <w:kern w:val="2"/>
          <w:szCs w:val="22"/>
          <w:lang w:eastAsia="en-US"/>
          <w14:ligatures w14:val="standardContextual"/>
        </w:rPr>
      </w:pPr>
    </w:p>
    <w:p w14:paraId="311CC161" w14:textId="71A8E91D" w:rsidR="0082646C" w:rsidRPr="0096483E" w:rsidRDefault="0082646C" w:rsidP="0096483E"/>
    <w:sectPr w:rsidR="0082646C" w:rsidRPr="00964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83" w:right="1701" w:bottom="166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5824" w14:textId="77777777" w:rsidR="005B77A6" w:rsidRDefault="005B77A6">
      <w:r>
        <w:separator/>
      </w:r>
    </w:p>
  </w:endnote>
  <w:endnote w:type="continuationSeparator" w:id="0">
    <w:p w14:paraId="67A08C37" w14:textId="77777777" w:rsidR="005B77A6" w:rsidRDefault="005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B82F" w14:textId="77777777" w:rsidR="008A4932" w:rsidRDefault="008A49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92A" w14:textId="77777777" w:rsidR="007B7CB9" w:rsidRDefault="007B7CB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Ayuntamiento de La Pedraja de Portillo</w:t>
    </w:r>
  </w:p>
  <w:p w14:paraId="168339CD" w14:textId="77777777" w:rsidR="007B7CB9" w:rsidRDefault="007B7CB9">
    <w:pPr>
      <w:pStyle w:val="Textoindependiente"/>
      <w:jc w:val="center"/>
    </w:pPr>
    <w:r>
      <w:rPr>
        <w:sz w:val="16"/>
      </w:rPr>
      <w:t>Plaza de Castilla 1, La Pedraja de Portillo. 47196 (Valladolid). Tfno. 983553042. Fax: 983553368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6EA2" w14:textId="77777777" w:rsidR="007B7CB9" w:rsidRDefault="007B7C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7A82" w14:textId="77777777" w:rsidR="005B77A6" w:rsidRDefault="005B77A6">
      <w:r>
        <w:separator/>
      </w:r>
    </w:p>
  </w:footnote>
  <w:footnote w:type="continuationSeparator" w:id="0">
    <w:p w14:paraId="7952DB66" w14:textId="77777777" w:rsidR="005B77A6" w:rsidRDefault="005B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9631" w14:textId="77777777" w:rsidR="008A4932" w:rsidRDefault="008A49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4F09" w14:textId="421A05C9" w:rsidR="007B7CB9" w:rsidRDefault="008A4932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noProof/>
      </w:rPr>
    </w:pPr>
    <w:r>
      <w:rPr>
        <w:noProof/>
      </w:rPr>
      <w:drawing>
        <wp:inline distT="0" distB="0" distL="0" distR="0" wp14:anchorId="633C8E91" wp14:editId="25363E00">
          <wp:extent cx="581660" cy="700405"/>
          <wp:effectExtent l="0" t="0" r="0" b="0"/>
          <wp:docPr id="945587893" name="Imagen 945587893" descr="Un dibujo de un personaje de caricatur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87893" name="Imagen 945587893" descr="Un dibujo de un personaje de caricatur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B7CB9">
      <w:t xml:space="preserve"> </w:t>
    </w:r>
  </w:p>
  <w:p w14:paraId="18E2F7B8" w14:textId="77777777" w:rsidR="007B7CB9" w:rsidRDefault="007B7CB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La Pedraja de Portillo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F7F2" w14:textId="77777777" w:rsidR="007B7CB9" w:rsidRDefault="007B7C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77"/>
    <w:rsid w:val="00043812"/>
    <w:rsid w:val="00064CAB"/>
    <w:rsid w:val="000851FF"/>
    <w:rsid w:val="00092152"/>
    <w:rsid w:val="000B6CB5"/>
    <w:rsid w:val="000C1FDF"/>
    <w:rsid w:val="001463BC"/>
    <w:rsid w:val="00155078"/>
    <w:rsid w:val="001664F2"/>
    <w:rsid w:val="00187758"/>
    <w:rsid w:val="0019049B"/>
    <w:rsid w:val="001C1DC3"/>
    <w:rsid w:val="001C7513"/>
    <w:rsid w:val="001E297D"/>
    <w:rsid w:val="001E7FBD"/>
    <w:rsid w:val="001F1290"/>
    <w:rsid w:val="00221CF9"/>
    <w:rsid w:val="002232D5"/>
    <w:rsid w:val="00235963"/>
    <w:rsid w:val="0023718A"/>
    <w:rsid w:val="00240AF3"/>
    <w:rsid w:val="002420C9"/>
    <w:rsid w:val="00260CFE"/>
    <w:rsid w:val="002771C3"/>
    <w:rsid w:val="00284CBD"/>
    <w:rsid w:val="002A6048"/>
    <w:rsid w:val="002B2980"/>
    <w:rsid w:val="002B36F2"/>
    <w:rsid w:val="00303111"/>
    <w:rsid w:val="00346383"/>
    <w:rsid w:val="003650DA"/>
    <w:rsid w:val="0037137E"/>
    <w:rsid w:val="00390C1D"/>
    <w:rsid w:val="00392C26"/>
    <w:rsid w:val="003A7415"/>
    <w:rsid w:val="003B050D"/>
    <w:rsid w:val="003B2A32"/>
    <w:rsid w:val="003B4A85"/>
    <w:rsid w:val="003D75E4"/>
    <w:rsid w:val="003E0078"/>
    <w:rsid w:val="00412C54"/>
    <w:rsid w:val="00430580"/>
    <w:rsid w:val="00450175"/>
    <w:rsid w:val="00460CE4"/>
    <w:rsid w:val="00462C9D"/>
    <w:rsid w:val="00473BC1"/>
    <w:rsid w:val="004A4DC6"/>
    <w:rsid w:val="004A6013"/>
    <w:rsid w:val="004B076A"/>
    <w:rsid w:val="004C4C0B"/>
    <w:rsid w:val="004E6EE5"/>
    <w:rsid w:val="004E6FC6"/>
    <w:rsid w:val="004F00A5"/>
    <w:rsid w:val="005008AA"/>
    <w:rsid w:val="0052369B"/>
    <w:rsid w:val="0052623E"/>
    <w:rsid w:val="00527C0D"/>
    <w:rsid w:val="005464D4"/>
    <w:rsid w:val="00594E76"/>
    <w:rsid w:val="005B688A"/>
    <w:rsid w:val="005B77A6"/>
    <w:rsid w:val="005C7747"/>
    <w:rsid w:val="005D5A97"/>
    <w:rsid w:val="005E206F"/>
    <w:rsid w:val="005E2904"/>
    <w:rsid w:val="005E3231"/>
    <w:rsid w:val="005F37A5"/>
    <w:rsid w:val="00611384"/>
    <w:rsid w:val="00650AB3"/>
    <w:rsid w:val="00655483"/>
    <w:rsid w:val="00656509"/>
    <w:rsid w:val="00657759"/>
    <w:rsid w:val="006844CA"/>
    <w:rsid w:val="006E7613"/>
    <w:rsid w:val="006E7E9C"/>
    <w:rsid w:val="00741B94"/>
    <w:rsid w:val="00747D8E"/>
    <w:rsid w:val="00747F1D"/>
    <w:rsid w:val="00765482"/>
    <w:rsid w:val="0077261E"/>
    <w:rsid w:val="00787F05"/>
    <w:rsid w:val="00796E59"/>
    <w:rsid w:val="00797697"/>
    <w:rsid w:val="007A1E77"/>
    <w:rsid w:val="007A4EDE"/>
    <w:rsid w:val="007A532B"/>
    <w:rsid w:val="007B3835"/>
    <w:rsid w:val="007B7CB9"/>
    <w:rsid w:val="0080551F"/>
    <w:rsid w:val="008101F7"/>
    <w:rsid w:val="0082646C"/>
    <w:rsid w:val="0083784C"/>
    <w:rsid w:val="008616AD"/>
    <w:rsid w:val="00876824"/>
    <w:rsid w:val="0088038E"/>
    <w:rsid w:val="00882BDC"/>
    <w:rsid w:val="008A4932"/>
    <w:rsid w:val="008D0E42"/>
    <w:rsid w:val="008D5CF1"/>
    <w:rsid w:val="008E4C59"/>
    <w:rsid w:val="00926E7D"/>
    <w:rsid w:val="0093636C"/>
    <w:rsid w:val="0094010D"/>
    <w:rsid w:val="00961AEA"/>
    <w:rsid w:val="0096483E"/>
    <w:rsid w:val="00974AE0"/>
    <w:rsid w:val="009850DC"/>
    <w:rsid w:val="009A6D22"/>
    <w:rsid w:val="009D3395"/>
    <w:rsid w:val="009E2337"/>
    <w:rsid w:val="009F4730"/>
    <w:rsid w:val="009F7E8B"/>
    <w:rsid w:val="00A01A40"/>
    <w:rsid w:val="00A20A9D"/>
    <w:rsid w:val="00A23CA6"/>
    <w:rsid w:val="00A514C7"/>
    <w:rsid w:val="00A51F08"/>
    <w:rsid w:val="00A5316C"/>
    <w:rsid w:val="00A54740"/>
    <w:rsid w:val="00A6152B"/>
    <w:rsid w:val="00A61772"/>
    <w:rsid w:val="00A62F01"/>
    <w:rsid w:val="00A83208"/>
    <w:rsid w:val="00A850F6"/>
    <w:rsid w:val="00A91506"/>
    <w:rsid w:val="00A92EC0"/>
    <w:rsid w:val="00AA15C5"/>
    <w:rsid w:val="00AA6E2B"/>
    <w:rsid w:val="00AB2501"/>
    <w:rsid w:val="00AB4132"/>
    <w:rsid w:val="00AC4F82"/>
    <w:rsid w:val="00AC7223"/>
    <w:rsid w:val="00AD71EF"/>
    <w:rsid w:val="00AE0D06"/>
    <w:rsid w:val="00B40324"/>
    <w:rsid w:val="00B502BB"/>
    <w:rsid w:val="00B5126F"/>
    <w:rsid w:val="00B565FC"/>
    <w:rsid w:val="00B614AF"/>
    <w:rsid w:val="00B71597"/>
    <w:rsid w:val="00B80AFD"/>
    <w:rsid w:val="00B848E8"/>
    <w:rsid w:val="00B868FE"/>
    <w:rsid w:val="00B91BA3"/>
    <w:rsid w:val="00BD0D2B"/>
    <w:rsid w:val="00BE41AB"/>
    <w:rsid w:val="00BE7CAA"/>
    <w:rsid w:val="00C27CF9"/>
    <w:rsid w:val="00C302BA"/>
    <w:rsid w:val="00C36EF8"/>
    <w:rsid w:val="00C46A92"/>
    <w:rsid w:val="00C470A2"/>
    <w:rsid w:val="00C528AC"/>
    <w:rsid w:val="00C555FC"/>
    <w:rsid w:val="00C90815"/>
    <w:rsid w:val="00C916FE"/>
    <w:rsid w:val="00C93689"/>
    <w:rsid w:val="00CA45CD"/>
    <w:rsid w:val="00CB0FE6"/>
    <w:rsid w:val="00CF38D4"/>
    <w:rsid w:val="00D10F99"/>
    <w:rsid w:val="00D11299"/>
    <w:rsid w:val="00D14B77"/>
    <w:rsid w:val="00D27744"/>
    <w:rsid w:val="00D36134"/>
    <w:rsid w:val="00D6558C"/>
    <w:rsid w:val="00D77736"/>
    <w:rsid w:val="00DB3ABF"/>
    <w:rsid w:val="00DE6C69"/>
    <w:rsid w:val="00DE741C"/>
    <w:rsid w:val="00E1768A"/>
    <w:rsid w:val="00E278D0"/>
    <w:rsid w:val="00E61EF6"/>
    <w:rsid w:val="00E623D1"/>
    <w:rsid w:val="00EA4955"/>
    <w:rsid w:val="00EC05EE"/>
    <w:rsid w:val="00EC106A"/>
    <w:rsid w:val="00ED4857"/>
    <w:rsid w:val="00ED4A5A"/>
    <w:rsid w:val="00EE1A47"/>
    <w:rsid w:val="00F238F4"/>
    <w:rsid w:val="00F344DE"/>
    <w:rsid w:val="00F35076"/>
    <w:rsid w:val="00F3591C"/>
    <w:rsid w:val="00F43CAA"/>
    <w:rsid w:val="00F52E2C"/>
    <w:rsid w:val="00F62407"/>
    <w:rsid w:val="00F84CBB"/>
    <w:rsid w:val="00F90AFB"/>
    <w:rsid w:val="00F97812"/>
    <w:rsid w:val="00FA16D6"/>
    <w:rsid w:val="00FA7895"/>
    <w:rsid w:val="00FB0B8B"/>
    <w:rsid w:val="00FB694A"/>
    <w:rsid w:val="00FD62BA"/>
    <w:rsid w:val="00FD6926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472C1"/>
  <w15:chartTrackingRefBased/>
  <w15:docId w15:val="{85570EBE-B426-419D-A7D6-5A1DFE69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Lucida Sans Unicode"/>
      <w:kern w:val="1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/>
    </w:pPr>
    <w:rPr>
      <w:rFonts w:eastAsia="MS Mincho" w:cs="Tahoma"/>
      <w:szCs w:val="28"/>
    </w:rPr>
  </w:style>
  <w:style w:type="paragraph" w:styleId="Textoindependiente">
    <w:name w:val="Body Text"/>
    <w:basedOn w:val="Normal"/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styleId="Hipervnculo">
    <w:name w:val="Hyperlink"/>
    <w:basedOn w:val="Fuentedeprrafopredeter"/>
    <w:uiPriority w:val="99"/>
    <w:unhideWhenUsed/>
    <w:rsid w:val="001C1D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DC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5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tol0\Desktop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166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aytol0</dc:creator>
  <cp:keywords/>
  <cp:lastModifiedBy>AYTO LA PEDRAJA DE PORTILLO VALLADOLID</cp:lastModifiedBy>
  <cp:revision>174</cp:revision>
  <cp:lastPrinted>2023-09-19T10:07:00Z</cp:lastPrinted>
  <dcterms:created xsi:type="dcterms:W3CDTF">2023-09-19T08:38:00Z</dcterms:created>
  <dcterms:modified xsi:type="dcterms:W3CDTF">2024-02-12T08:46:00Z</dcterms:modified>
</cp:coreProperties>
</file>